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58" w:rsidRDefault="00ED3A09" w:rsidP="00EB5B58">
      <w:pPr>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İTFAİYE ARACI</w:t>
      </w:r>
      <w:bookmarkStart w:id="0" w:name="_GoBack"/>
      <w:bookmarkEnd w:id="0"/>
      <w:r w:rsidR="00EB5B58" w:rsidRPr="00EB5B58">
        <w:rPr>
          <w:rFonts w:ascii="Times New Roman" w:hAnsi="Times New Roman" w:cs="Times New Roman"/>
          <w:b/>
          <w:noProof/>
          <w:sz w:val="24"/>
          <w:szCs w:val="24"/>
          <w:lang w:eastAsia="tr-TR"/>
        </w:rPr>
        <w:t xml:space="preserve"> ÇOK KULLANICILI ZIP ZIP TEKNİK ŞARTNAMESİ</w:t>
      </w:r>
    </w:p>
    <w:p w:rsidR="00EB5B58" w:rsidRDefault="00EB5B58" w:rsidP="00EB5B58">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Teknik Detaylar:</w:t>
      </w:r>
    </w:p>
    <w:p w:rsidR="002A721F" w:rsidRPr="002A721F" w:rsidRDefault="00EB5B58" w:rsidP="002A721F">
      <w:pPr>
        <w:tabs>
          <w:tab w:val="left" w:pos="-284"/>
          <w:tab w:val="left" w:pos="0"/>
        </w:tabs>
        <w:ind w:right="-284"/>
        <w:jc w:val="both"/>
        <w:rPr>
          <w:rFonts w:ascii="Times New Roman" w:eastAsia="Arial Unicode MS" w:hAnsi="Times New Roman" w:cs="Times New Roman"/>
          <w:bCs/>
          <w:sz w:val="24"/>
          <w:szCs w:val="24"/>
        </w:rPr>
      </w:pPr>
      <w:r w:rsidRPr="002A721F">
        <w:rPr>
          <w:rFonts w:ascii="Times New Roman" w:hAnsi="Times New Roman" w:cs="Times New Roman"/>
          <w:noProof/>
          <w:sz w:val="24"/>
          <w:szCs w:val="24"/>
        </w:rPr>
        <w:t xml:space="preserve">Ürünün ana taşıyıcı iskeleti 40x60 mm ölçülerinde metal profillerden kaynatılarak imal edilecektir. Ürünün iskeletine monte edilen plakalar 19 mm et kalınlığında yüksek yoğunluklu panellerden (HDPE) CNC Router makinasında işlenerek imal edilecektir. </w:t>
      </w:r>
      <w:proofErr w:type="gramStart"/>
      <w:r w:rsidRPr="002A721F">
        <w:rPr>
          <w:rFonts w:ascii="Times New Roman" w:hAnsi="Times New Roman" w:cs="Times New Roman"/>
          <w:noProof/>
          <w:sz w:val="24"/>
          <w:szCs w:val="24"/>
        </w:rPr>
        <w:t>Paneller metal şaseye cıvata ve somun  yardımıyla tespitlenecektir.</w:t>
      </w:r>
      <w:r w:rsidR="002A721F">
        <w:rPr>
          <w:rFonts w:ascii="Times New Roman" w:hAnsi="Times New Roman" w:cs="Times New Roman"/>
          <w:noProof/>
          <w:sz w:val="24"/>
          <w:szCs w:val="24"/>
        </w:rPr>
        <w:t>Ürünün içerisinde kullanıcıların oturması için 19 mm et kalınlığında HDPE panelden üretilmiş ve şaseye tespitlenmiş oturma bölümleri olacaktır.Ürünün giriş kısımlarında kullanıcıların tutunması için Ø33 mm ölçülerinde sanayi borularından imal edilmiş tutunma barları olacaktır.</w:t>
      </w:r>
      <w:r w:rsidR="002A721F" w:rsidRPr="002A721F">
        <w:rPr>
          <w:rFonts w:ascii="Times New Roman" w:hAnsi="Times New Roman" w:cs="Times New Roman"/>
          <w:noProof/>
          <w:sz w:val="24"/>
          <w:szCs w:val="24"/>
        </w:rPr>
        <w:t>Ürünün her yöne yatmasını sağlamak amacıyla 6 adet yay kullanılacaktır.</w:t>
      </w:r>
      <w:r w:rsidR="002A721F" w:rsidRPr="002A721F">
        <w:rPr>
          <w:rFonts w:ascii="Times New Roman" w:eastAsia="Arial Unicode MS" w:hAnsi="Times New Roman" w:cs="Times New Roman"/>
          <w:bCs/>
          <w:sz w:val="24"/>
          <w:szCs w:val="24"/>
        </w:rPr>
        <w:t xml:space="preserve"> </w:t>
      </w:r>
      <w:proofErr w:type="gramEnd"/>
      <w:r w:rsidR="002A721F" w:rsidRPr="002A721F">
        <w:rPr>
          <w:rFonts w:ascii="Times New Roman" w:eastAsia="Arial Unicode MS" w:hAnsi="Times New Roman" w:cs="Times New Roman"/>
          <w:bCs/>
          <w:sz w:val="24"/>
          <w:szCs w:val="24"/>
        </w:rPr>
        <w:t xml:space="preserve">Yaylar, her eksende maksimum 30° yatacak şekilde tasarlanıp, üretilmelidir. Yaylar, paslanma ve korozyon direncini artırmak, toz boya fırın ünitesinde renklendirilmelidir. Yaylar minimum 20mm kalınlığında olmalıdır. </w:t>
      </w:r>
      <w:r w:rsidR="002A721F" w:rsidRPr="002A721F">
        <w:rPr>
          <w:rFonts w:ascii="Times New Roman" w:hAnsi="Times New Roman" w:cs="Times New Roman"/>
          <w:sz w:val="24"/>
          <w:szCs w:val="24"/>
        </w:rPr>
        <w:t xml:space="preserve">Kullanılan yaylar minimum 20 mm çaplı yay çeliğinden üretilerek ısıl işleme tabi tutulmalı ve gerilmeleri giderilmelidir. Yayların </w:t>
      </w:r>
      <w:proofErr w:type="spellStart"/>
      <w:r w:rsidR="002A721F" w:rsidRPr="002A721F">
        <w:rPr>
          <w:rFonts w:ascii="Times New Roman" w:hAnsi="Times New Roman" w:cs="Times New Roman"/>
          <w:sz w:val="24"/>
          <w:szCs w:val="24"/>
        </w:rPr>
        <w:t>spin</w:t>
      </w:r>
      <w:proofErr w:type="spellEnd"/>
      <w:r w:rsidR="002A721F" w:rsidRPr="002A721F">
        <w:rPr>
          <w:rFonts w:ascii="Times New Roman" w:hAnsi="Times New Roman" w:cs="Times New Roman"/>
          <w:sz w:val="24"/>
          <w:szCs w:val="24"/>
        </w:rPr>
        <w:t xml:space="preserve"> </w:t>
      </w:r>
      <w:proofErr w:type="spellStart"/>
      <w:r w:rsidR="002A721F" w:rsidRPr="002A721F">
        <w:rPr>
          <w:rFonts w:ascii="Times New Roman" w:hAnsi="Times New Roman" w:cs="Times New Roman"/>
          <w:sz w:val="24"/>
          <w:szCs w:val="24"/>
        </w:rPr>
        <w:t>hatveleri</w:t>
      </w:r>
      <w:proofErr w:type="spellEnd"/>
      <w:r w:rsidR="002A721F" w:rsidRPr="002A721F">
        <w:rPr>
          <w:rFonts w:ascii="Times New Roman" w:hAnsi="Times New Roman" w:cs="Times New Roman"/>
          <w:sz w:val="24"/>
          <w:szCs w:val="24"/>
        </w:rPr>
        <w:t xml:space="preserve"> </w:t>
      </w:r>
      <w:proofErr w:type="spellStart"/>
      <w:r w:rsidR="002A721F" w:rsidRPr="002A721F">
        <w:rPr>
          <w:rFonts w:ascii="Times New Roman" w:hAnsi="Times New Roman" w:cs="Times New Roman"/>
          <w:sz w:val="24"/>
          <w:szCs w:val="24"/>
        </w:rPr>
        <w:t>Tse</w:t>
      </w:r>
      <w:proofErr w:type="spellEnd"/>
      <w:r w:rsidR="002A721F" w:rsidRPr="002A721F">
        <w:rPr>
          <w:rFonts w:ascii="Times New Roman" w:hAnsi="Times New Roman" w:cs="Times New Roman"/>
          <w:sz w:val="24"/>
          <w:szCs w:val="24"/>
        </w:rPr>
        <w:t xml:space="preserve"> en 1176 normlarına </w:t>
      </w:r>
      <w:proofErr w:type="gramStart"/>
      <w:r w:rsidR="002A721F" w:rsidRPr="002A721F">
        <w:rPr>
          <w:rFonts w:ascii="Times New Roman" w:hAnsi="Times New Roman" w:cs="Times New Roman"/>
          <w:sz w:val="24"/>
          <w:szCs w:val="24"/>
        </w:rPr>
        <w:t>uygun  ara</w:t>
      </w:r>
      <w:proofErr w:type="gramEnd"/>
      <w:r w:rsidR="002A721F" w:rsidRPr="002A721F">
        <w:rPr>
          <w:rFonts w:ascii="Times New Roman" w:hAnsi="Times New Roman" w:cs="Times New Roman"/>
          <w:sz w:val="24"/>
          <w:szCs w:val="24"/>
        </w:rPr>
        <w:t xml:space="preserve"> ölçülerde olmalıdır. Üst ve alt bağlantıları özel olarak tasarlanmış ve sıvama saç kalıp yöntemiyle üretilmiş </w:t>
      </w:r>
      <w:proofErr w:type="spellStart"/>
      <w:r w:rsidR="002A721F" w:rsidRPr="002A721F">
        <w:rPr>
          <w:rFonts w:ascii="Times New Roman" w:hAnsi="Times New Roman" w:cs="Times New Roman"/>
          <w:sz w:val="24"/>
          <w:szCs w:val="24"/>
        </w:rPr>
        <w:t>flanslarla</w:t>
      </w:r>
      <w:proofErr w:type="spellEnd"/>
      <w:r w:rsidR="002A721F" w:rsidRPr="002A721F">
        <w:rPr>
          <w:rFonts w:ascii="Times New Roman" w:hAnsi="Times New Roman" w:cs="Times New Roman"/>
          <w:sz w:val="24"/>
          <w:szCs w:val="24"/>
        </w:rPr>
        <w:t xml:space="preserve"> alttaki şaseye </w:t>
      </w:r>
      <w:proofErr w:type="spellStart"/>
      <w:r w:rsidR="002A721F" w:rsidRPr="002A721F">
        <w:rPr>
          <w:rFonts w:ascii="Times New Roman" w:hAnsi="Times New Roman" w:cs="Times New Roman"/>
          <w:sz w:val="24"/>
          <w:szCs w:val="24"/>
        </w:rPr>
        <w:t>kaynatılımalıdır</w:t>
      </w:r>
      <w:proofErr w:type="spellEnd"/>
      <w:r w:rsidR="002A721F">
        <w:rPr>
          <w:rFonts w:ascii="Times New Roman" w:eastAsia="Arial Unicode MS" w:hAnsi="Times New Roman" w:cs="Times New Roman"/>
          <w:bCs/>
          <w:sz w:val="24"/>
          <w:szCs w:val="24"/>
        </w:rPr>
        <w:t xml:space="preserve">. </w:t>
      </w:r>
      <w:r w:rsidR="002A721F" w:rsidRPr="002A721F">
        <w:rPr>
          <w:rFonts w:ascii="Times New Roman" w:eastAsia="Arial Unicode MS" w:hAnsi="Times New Roman" w:cs="Times New Roman"/>
          <w:bCs/>
          <w:sz w:val="24"/>
          <w:szCs w:val="24"/>
        </w:rPr>
        <w:t xml:space="preserve">Ürünün zemin ile bağlantısı </w:t>
      </w:r>
      <w:proofErr w:type="spellStart"/>
      <w:r w:rsidR="002A721F" w:rsidRPr="002A721F">
        <w:rPr>
          <w:rFonts w:ascii="Times New Roman" w:eastAsia="Arial Unicode MS" w:hAnsi="Times New Roman" w:cs="Times New Roman"/>
          <w:bCs/>
          <w:sz w:val="24"/>
          <w:szCs w:val="24"/>
        </w:rPr>
        <w:t>ankraj</w:t>
      </w:r>
      <w:proofErr w:type="spellEnd"/>
      <w:r w:rsidR="002A721F" w:rsidRPr="002A721F">
        <w:rPr>
          <w:rFonts w:ascii="Times New Roman" w:eastAsia="Arial Unicode MS" w:hAnsi="Times New Roman" w:cs="Times New Roman"/>
          <w:bCs/>
          <w:sz w:val="24"/>
          <w:szCs w:val="24"/>
        </w:rPr>
        <w:t xml:space="preserve"> saçı yardımı ile </w:t>
      </w:r>
      <w:proofErr w:type="spellStart"/>
      <w:r w:rsidR="002A721F" w:rsidRPr="002A721F">
        <w:rPr>
          <w:rFonts w:ascii="Times New Roman" w:eastAsia="Arial Unicode MS" w:hAnsi="Times New Roman" w:cs="Times New Roman"/>
          <w:bCs/>
          <w:sz w:val="24"/>
          <w:szCs w:val="24"/>
        </w:rPr>
        <w:t>ankraj</w:t>
      </w:r>
      <w:proofErr w:type="spellEnd"/>
      <w:r w:rsidR="002A721F" w:rsidRPr="002A721F">
        <w:rPr>
          <w:rFonts w:ascii="Times New Roman" w:eastAsia="Arial Unicode MS" w:hAnsi="Times New Roman" w:cs="Times New Roman"/>
          <w:bCs/>
          <w:sz w:val="24"/>
          <w:szCs w:val="24"/>
        </w:rPr>
        <w:t xml:space="preserve"> saplamaları ile gerçekleştirilmelidir.</w:t>
      </w:r>
      <w:r w:rsidR="002A721F">
        <w:rPr>
          <w:rFonts w:ascii="Times New Roman" w:eastAsia="Arial Unicode MS" w:hAnsi="Times New Roman" w:cs="Times New Roman"/>
          <w:bCs/>
          <w:sz w:val="24"/>
          <w:szCs w:val="24"/>
        </w:rPr>
        <w:t xml:space="preserve"> </w:t>
      </w:r>
      <w:r w:rsidR="002A721F" w:rsidRPr="002A721F">
        <w:rPr>
          <w:rFonts w:ascii="Times New Roman" w:eastAsia="Arial Unicode MS" w:hAnsi="Times New Roman" w:cs="Times New Roman"/>
          <w:bCs/>
          <w:sz w:val="24"/>
          <w:szCs w:val="24"/>
        </w:rPr>
        <w:t xml:space="preserve">Yaylar Ø168 mm ölçüsündeki boruya CNC plazma </w:t>
      </w:r>
      <w:proofErr w:type="gramStart"/>
      <w:r w:rsidR="002A721F" w:rsidRPr="002A721F">
        <w:rPr>
          <w:rFonts w:ascii="Times New Roman" w:eastAsia="Arial Unicode MS" w:hAnsi="Times New Roman" w:cs="Times New Roman"/>
          <w:bCs/>
          <w:sz w:val="24"/>
          <w:szCs w:val="24"/>
        </w:rPr>
        <w:t>tezgahında</w:t>
      </w:r>
      <w:proofErr w:type="gramEnd"/>
      <w:r w:rsidR="002A721F" w:rsidRPr="002A721F">
        <w:rPr>
          <w:rFonts w:ascii="Times New Roman" w:eastAsia="Arial Unicode MS" w:hAnsi="Times New Roman" w:cs="Times New Roman"/>
          <w:bCs/>
          <w:sz w:val="24"/>
          <w:szCs w:val="24"/>
        </w:rPr>
        <w:t xml:space="preserve"> kesilmiş </w:t>
      </w:r>
      <w:proofErr w:type="spellStart"/>
      <w:r w:rsidR="002A721F" w:rsidRPr="002A721F">
        <w:rPr>
          <w:rFonts w:ascii="Times New Roman" w:eastAsia="Arial Unicode MS" w:hAnsi="Times New Roman" w:cs="Times New Roman"/>
          <w:bCs/>
          <w:sz w:val="24"/>
          <w:szCs w:val="24"/>
        </w:rPr>
        <w:t>flanşlar</w:t>
      </w:r>
      <w:proofErr w:type="spellEnd"/>
      <w:r w:rsidR="002A721F" w:rsidRPr="002A721F">
        <w:rPr>
          <w:rFonts w:ascii="Times New Roman" w:eastAsia="Arial Unicode MS" w:hAnsi="Times New Roman" w:cs="Times New Roman"/>
          <w:bCs/>
          <w:sz w:val="24"/>
          <w:szCs w:val="24"/>
        </w:rPr>
        <w:t xml:space="preserve"> yardımıyla bağlanacaktır.</w:t>
      </w:r>
      <w:r w:rsidR="00563573">
        <w:rPr>
          <w:rFonts w:ascii="Times New Roman" w:eastAsia="Arial Unicode MS" w:hAnsi="Times New Roman" w:cs="Times New Roman"/>
          <w:bCs/>
          <w:sz w:val="24"/>
          <w:szCs w:val="24"/>
        </w:rPr>
        <w:t xml:space="preserve"> Ürünün içerisinde Ø27 mm ölçüsünde sanayi borusundan bükülüp imal edilmiş ve kendi ekseni etrafında dönebilen direksiyon bulunacaktır.</w:t>
      </w:r>
    </w:p>
    <w:p w:rsidR="00EB5B58" w:rsidRPr="002A721F" w:rsidRDefault="00EB5B58" w:rsidP="002A721F">
      <w:pPr>
        <w:jc w:val="both"/>
        <w:rPr>
          <w:rFonts w:ascii="Times New Roman" w:hAnsi="Times New Roman" w:cs="Times New Roman"/>
          <w:noProof/>
          <w:sz w:val="24"/>
          <w:szCs w:val="24"/>
          <w:lang w:eastAsia="tr-TR"/>
        </w:rPr>
      </w:pPr>
    </w:p>
    <w:p w:rsidR="00001517" w:rsidRDefault="00126DE0" w:rsidP="00563573">
      <w:pPr>
        <w:jc w:val="center"/>
      </w:pPr>
      <w:r>
        <w:rPr>
          <w:noProof/>
          <w:lang w:eastAsia="tr-TR"/>
        </w:rPr>
        <w:drawing>
          <wp:inline distT="0" distB="0" distL="0" distR="0">
            <wp:extent cx="4632325" cy="3474244"/>
            <wp:effectExtent l="0" t="0" r="0" b="0"/>
            <wp:docPr id="3" name="Resim 3" descr="\\peyzaj\Arge\CW\Source Files\Katalog\Katalog 2015 urunler\Katalog Ürünleri\Thematic Parks\Thematic Jobs\Thematic Jobs\NA1002A\NA10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zaj\Arge\CW\Source Files\Katalog\Katalog 2015 urunler\Katalog Ürünleri\Thematic Parks\Thematic Jobs\Thematic Jobs\NA1002A\NA1002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0794" cy="3473095"/>
                    </a:xfrm>
                    <a:prstGeom prst="rect">
                      <a:avLst/>
                    </a:prstGeom>
                    <a:noFill/>
                    <a:ln>
                      <a:noFill/>
                    </a:ln>
                  </pic:spPr>
                </pic:pic>
              </a:graphicData>
            </a:graphic>
          </wp:inline>
        </w:drawing>
      </w:r>
    </w:p>
    <w:p w:rsidR="00EB5B58" w:rsidRDefault="00EB5B58">
      <w:pPr>
        <w:rPr>
          <w:noProof/>
          <w:lang w:eastAsia="tr-TR"/>
        </w:rPr>
      </w:pPr>
    </w:p>
    <w:p w:rsidR="00126DE0" w:rsidRDefault="00126DE0">
      <w:r>
        <w:rPr>
          <w:noProof/>
          <w:lang w:eastAsia="tr-TR"/>
        </w:rPr>
        <w:lastRenderedPageBreak/>
        <w:drawing>
          <wp:inline distT="0" distB="0" distL="0" distR="0" wp14:anchorId="64E87451" wp14:editId="10E7F0F3">
            <wp:extent cx="5495925" cy="71437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95925" cy="7143750"/>
                    </a:xfrm>
                    <a:prstGeom prst="rect">
                      <a:avLst/>
                    </a:prstGeom>
                  </pic:spPr>
                </pic:pic>
              </a:graphicData>
            </a:graphic>
          </wp:inline>
        </w:drawing>
      </w:r>
    </w:p>
    <w:sectPr w:rsidR="00126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684"/>
    <w:multiLevelType w:val="hybridMultilevel"/>
    <w:tmpl w:val="6D42F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58"/>
    <w:rsid w:val="00001517"/>
    <w:rsid w:val="00126DE0"/>
    <w:rsid w:val="002A721F"/>
    <w:rsid w:val="00563573"/>
    <w:rsid w:val="00EB5B58"/>
    <w:rsid w:val="00ED3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5B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B58"/>
    <w:rPr>
      <w:rFonts w:ascii="Tahoma" w:hAnsi="Tahoma" w:cs="Tahoma"/>
      <w:sz w:val="16"/>
      <w:szCs w:val="16"/>
    </w:rPr>
  </w:style>
  <w:style w:type="paragraph" w:styleId="ListeParagraf">
    <w:name w:val="List Paragraph"/>
    <w:basedOn w:val="Normal"/>
    <w:uiPriority w:val="34"/>
    <w:qFormat/>
    <w:rsid w:val="002A721F"/>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5B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B58"/>
    <w:rPr>
      <w:rFonts w:ascii="Tahoma" w:hAnsi="Tahoma" w:cs="Tahoma"/>
      <w:sz w:val="16"/>
      <w:szCs w:val="16"/>
    </w:rPr>
  </w:style>
  <w:style w:type="paragraph" w:styleId="ListeParagraf">
    <w:name w:val="List Paragraph"/>
    <w:basedOn w:val="Normal"/>
    <w:uiPriority w:val="34"/>
    <w:qFormat/>
    <w:rsid w:val="002A721F"/>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Tasarım3</dc:creator>
  <cp:lastModifiedBy>Tasarım3</cp:lastModifiedBy>
  <cp:revision>4</cp:revision>
  <dcterms:created xsi:type="dcterms:W3CDTF">2015-05-25T14:56:00Z</dcterms:created>
  <dcterms:modified xsi:type="dcterms:W3CDTF">2015-05-25T15:49:00Z</dcterms:modified>
</cp:coreProperties>
</file>